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09/0</w:t>
      </w:r>
      <w:r w:rsidDel="00000000" w:rsidR="00000000" w:rsidRPr="00000000">
        <w:rPr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:45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5"/>
        </w:numPr>
        <w:spacing w:after="240" w:before="240" w:line="264.3717384338379" w:lineRule="auto"/>
        <w:ind w:left="2880" w:hanging="360"/>
      </w:pPr>
      <w:r w:rsidDel="00000000" w:rsidR="00000000" w:rsidRPr="00000000">
        <w:rPr>
          <w:rtl w:val="0"/>
        </w:rPr>
        <w:t xml:space="preserve">Started working on the user registration page.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19483947754" w:lineRule="auto"/>
        <w:ind w:left="28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Continue working on the user registration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 so far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Started working on an admin user view so we can manage users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3959960937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Continue working on this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Coming to a consensus on the technologies we want to use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Worked on the dashboard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566894531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Continue working on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333251953125" w:line="240" w:lineRule="auto"/>
        <w:ind w:left="0" w:right="1198.923339843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894.0798950195312" w:right="505.494384765625" w:hanging="350.099945068359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transferring/dealing with different data types, and what data types we will we using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2526.3800048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Fitting a database to any system is a hurdle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Finalized registration/login api endpoints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Work on the login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